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24E490C1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E26B57">
        <w:rPr>
          <w:noProof w:val="0"/>
          <w:sz w:val="24"/>
          <w:szCs w:val="24"/>
        </w:rPr>
        <w:t>2</w:t>
      </w:r>
      <w:r w:rsidR="009A21A3">
        <w:rPr>
          <w:noProof w:val="0"/>
          <w:sz w:val="24"/>
          <w:szCs w:val="24"/>
        </w:rPr>
        <w:t>1</w:t>
      </w:r>
      <w:r w:rsidR="00B0327B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7002EA">
        <w:rPr>
          <w:bCs/>
          <w:noProof w:val="0"/>
          <w:sz w:val="24"/>
          <w:szCs w:val="24"/>
        </w:rPr>
        <w:t>5567</w:t>
      </w:r>
    </w:p>
    <w:p w14:paraId="1822B173" w14:textId="2DE3BDA6" w:rsidR="00CD4C7B" w:rsidRPr="00B1063A" w:rsidRDefault="00B0327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145943163"/>
      <w:r>
        <w:rPr>
          <w:rFonts w:cs="Arial"/>
          <w:sz w:val="24"/>
          <w:szCs w:val="24"/>
          <w:lang w:val="en-US"/>
        </w:rPr>
        <w:t>Xiamen</w:t>
      </w:r>
      <w:r w:rsidR="00E26B57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China</w:t>
      </w:r>
      <w:r w:rsidR="00E26B57" w:rsidRPr="00A15ED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9</w:t>
      </w:r>
      <w:r w:rsidR="00E26B57" w:rsidRPr="00A15EDA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13</w:t>
      </w:r>
      <w:r w:rsidR="00E26B57" w:rsidRPr="00A15EDA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bookmarkEnd w:id="1"/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4361B7D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C90B7C">
        <w:rPr>
          <w:rFonts w:cs="Arial"/>
          <w:b/>
          <w:bCs/>
          <w:sz w:val="24"/>
          <w:lang w:val="en-US" w:eastAsia="ja-JP"/>
        </w:rPr>
        <w:t>8.1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465353B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9515E">
        <w:rPr>
          <w:rFonts w:ascii="Arial" w:hAnsi="Arial" w:cs="Arial"/>
          <w:b/>
          <w:bCs/>
          <w:sz w:val="24"/>
        </w:rPr>
        <w:t>Discussion on way forward for</w:t>
      </w:r>
      <w:r w:rsidR="00C90B7C">
        <w:rPr>
          <w:rFonts w:ascii="Arial" w:hAnsi="Arial" w:cs="Arial"/>
          <w:b/>
          <w:bCs/>
          <w:sz w:val="24"/>
        </w:rPr>
        <w:t xml:space="preserve"> </w:t>
      </w:r>
      <w:r w:rsidR="00C9515E">
        <w:rPr>
          <w:rFonts w:ascii="Arial" w:hAnsi="Arial" w:cs="Arial"/>
          <w:b/>
          <w:bCs/>
          <w:sz w:val="24"/>
        </w:rPr>
        <w:t>m</w:t>
      </w:r>
      <w:r w:rsidR="00C90B7C" w:rsidRPr="00C90B7C">
        <w:rPr>
          <w:rFonts w:ascii="Arial" w:hAnsi="Arial" w:cs="Arial"/>
          <w:b/>
          <w:bCs/>
          <w:sz w:val="24"/>
        </w:rPr>
        <w:t xml:space="preserve">ultiple </w:t>
      </w:r>
      <w:r w:rsidR="00C9515E">
        <w:rPr>
          <w:rFonts w:ascii="Arial" w:hAnsi="Arial" w:cs="Arial"/>
          <w:b/>
          <w:bCs/>
          <w:sz w:val="24"/>
        </w:rPr>
        <w:t>t</w:t>
      </w:r>
      <w:r w:rsidR="00C90B7C" w:rsidRPr="00C90B7C">
        <w:rPr>
          <w:rFonts w:ascii="Arial" w:hAnsi="Arial" w:cs="Arial"/>
          <w:b/>
          <w:bCs/>
          <w:sz w:val="24"/>
        </w:rPr>
        <w:t>race/MDT configurations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49EDE14A" w:rsidR="00CD4C7B" w:rsidRDefault="00C9515E" w:rsidP="00CD4C7B">
      <w:r>
        <w:t xml:space="preserve">The topic of </w:t>
      </w:r>
      <w:r w:rsidRPr="00C9515E">
        <w:t>multiple trace/MDT configurations</w:t>
      </w:r>
      <w:r>
        <w:t xml:space="preserve"> is subject to an ongoing LS exchange with SA5:</w:t>
      </w:r>
    </w:p>
    <w:p w14:paraId="52CB119F" w14:textId="3586258B" w:rsidR="00C9515E" w:rsidRDefault="00C9515E" w:rsidP="00C9515E">
      <w:pPr>
        <w:numPr>
          <w:ilvl w:val="0"/>
          <w:numId w:val="5"/>
        </w:numPr>
      </w:pPr>
      <w:r>
        <w:t>RAN3#120 sent LS [1] to SA5 indicating RAN3’s understanding of handling of</w:t>
      </w:r>
      <w:r w:rsidRPr="00C9515E">
        <w:t xml:space="preserve"> multiple trace/MDT configurations</w:t>
      </w:r>
      <w:r>
        <w:t>, asking for SA5’s feedback. RAN3 also prepared an NGAP CR relative to failure handling, pending SA5’s confirmation.</w:t>
      </w:r>
    </w:p>
    <w:p w14:paraId="7332DD99" w14:textId="3A746768" w:rsidR="00C9515E" w:rsidRDefault="00C9515E" w:rsidP="00C9515E">
      <w:pPr>
        <w:numPr>
          <w:ilvl w:val="0"/>
          <w:numId w:val="5"/>
        </w:numPr>
        <w:rPr>
          <w:rStyle w:val="ui-provider"/>
        </w:rPr>
      </w:pPr>
      <w:r>
        <w:t xml:space="preserve">SA5#150 replies in [2] that </w:t>
      </w:r>
      <w:r w:rsidRPr="00C9515E">
        <w:t>support of multiple configurations is beneficial</w:t>
      </w:r>
      <w:r>
        <w:t xml:space="preserve">, </w:t>
      </w:r>
      <w:r w:rsidRPr="005D0682">
        <w:rPr>
          <w:rStyle w:val="ui-provider"/>
        </w:rPr>
        <w:t>request</w:t>
      </w:r>
      <w:r>
        <w:rPr>
          <w:rStyle w:val="ui-provider"/>
        </w:rPr>
        <w:t>ing</w:t>
      </w:r>
      <w:r w:rsidRPr="005D0682">
        <w:rPr>
          <w:rStyle w:val="ui-provider"/>
        </w:rPr>
        <w:t xml:space="preserve"> RAN3 to investigate feasibility</w:t>
      </w:r>
      <w:r>
        <w:rPr>
          <w:rStyle w:val="ui-provider"/>
        </w:rPr>
        <w:t xml:space="preserve"> of such multiple configurations.</w:t>
      </w:r>
    </w:p>
    <w:p w14:paraId="4F494354" w14:textId="372A9839" w:rsidR="00C9515E" w:rsidRDefault="00C9515E" w:rsidP="00CD4C7B">
      <w:r>
        <w:t>In the present paper we discuss way forward on this topic.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39373766" w:rsidR="00CD4C7B" w:rsidRDefault="0040336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Common understanding for Rel-17 in RAN3#120</w:t>
      </w:r>
      <w:r w:rsidR="00D4698E">
        <w:rPr>
          <w:rFonts w:ascii="Times New Roman" w:hAnsi="Times New Roman"/>
          <w:sz w:val="20"/>
          <w:lang w:val="en-GB"/>
        </w:rPr>
        <w:t xml:space="preserve"> captured in [1]</w:t>
      </w:r>
      <w:r>
        <w:rPr>
          <w:rFonts w:ascii="Times New Roman" w:hAnsi="Times New Roman"/>
          <w:sz w:val="20"/>
          <w:lang w:val="en-GB"/>
        </w:rPr>
        <w:t>:</w:t>
      </w:r>
    </w:p>
    <w:p w14:paraId="3401C3F3" w14:textId="77777777" w:rsidR="00403366" w:rsidRPr="00D4698E" w:rsidRDefault="00403366" w:rsidP="00D4698E">
      <w:pPr>
        <w:ind w:left="284"/>
        <w:rPr>
          <w:sz w:val="18"/>
          <w:szCs w:val="18"/>
        </w:rPr>
      </w:pPr>
      <w:bookmarkStart w:id="2" w:name="OLE_LINK4"/>
      <w:bookmarkStart w:id="3" w:name="OLE_LINK5"/>
      <w:r w:rsidRPr="00D4698E">
        <w:rPr>
          <w:rFonts w:hint="eastAsia"/>
          <w:sz w:val="18"/>
          <w:szCs w:val="18"/>
        </w:rPr>
        <w:t>W</w:t>
      </w:r>
      <w:r w:rsidRPr="00D4698E">
        <w:rPr>
          <w:sz w:val="18"/>
          <w:szCs w:val="18"/>
        </w:rPr>
        <w:t xml:space="preserve">hen a </w:t>
      </w:r>
      <w:r w:rsidRPr="00D4698E">
        <w:rPr>
          <w:rFonts w:hint="eastAsia"/>
          <w:sz w:val="18"/>
          <w:szCs w:val="18"/>
        </w:rPr>
        <w:t>NG-RAN node</w:t>
      </w:r>
      <w:r w:rsidRPr="00D4698E">
        <w:rPr>
          <w:sz w:val="18"/>
          <w:szCs w:val="18"/>
        </w:rPr>
        <w:t xml:space="preserve"> receives </w:t>
      </w:r>
      <w:r w:rsidRPr="00D4698E">
        <w:rPr>
          <w:rFonts w:hint="eastAsia"/>
          <w:sz w:val="18"/>
          <w:szCs w:val="18"/>
        </w:rPr>
        <w:t>a</w:t>
      </w:r>
      <w:r w:rsidRPr="00D4698E">
        <w:rPr>
          <w:sz w:val="18"/>
          <w:szCs w:val="18"/>
        </w:rPr>
        <w:t xml:space="preserve"> Trace activation</w:t>
      </w:r>
      <w:r w:rsidRPr="00D4698E">
        <w:rPr>
          <w:rFonts w:hint="eastAsia"/>
          <w:sz w:val="18"/>
          <w:szCs w:val="18"/>
        </w:rPr>
        <w:t xml:space="preserve"> request, it</w:t>
      </w:r>
      <w:r w:rsidRPr="00D4698E">
        <w:rPr>
          <w:sz w:val="18"/>
          <w:szCs w:val="18"/>
        </w:rPr>
        <w:t xml:space="preserve"> should start </w:t>
      </w:r>
      <w:r w:rsidRPr="00D4698E">
        <w:rPr>
          <w:rFonts w:hint="eastAsia"/>
          <w:sz w:val="18"/>
          <w:szCs w:val="18"/>
        </w:rPr>
        <w:t>the</w:t>
      </w:r>
      <w:r w:rsidRPr="00D4698E">
        <w:rPr>
          <w:sz w:val="18"/>
          <w:szCs w:val="18"/>
        </w:rPr>
        <w:t xml:space="preserve"> </w:t>
      </w:r>
      <w:bookmarkStart w:id="4" w:name="OLE_LINK65"/>
      <w:bookmarkStart w:id="5" w:name="OLE_LINK66"/>
      <w:r w:rsidRPr="00D4698E">
        <w:rPr>
          <w:sz w:val="18"/>
          <w:szCs w:val="18"/>
        </w:rPr>
        <w:t>new session</w:t>
      </w:r>
      <w:bookmarkEnd w:id="4"/>
      <w:bookmarkEnd w:id="5"/>
      <w:r w:rsidRPr="00D4698E">
        <w:rPr>
          <w:sz w:val="18"/>
          <w:szCs w:val="18"/>
        </w:rPr>
        <w:t xml:space="preserve"> </w:t>
      </w:r>
      <w:r w:rsidRPr="00D4698E">
        <w:rPr>
          <w:rFonts w:hint="eastAsia"/>
          <w:sz w:val="18"/>
          <w:szCs w:val="18"/>
        </w:rPr>
        <w:t>if the</w:t>
      </w:r>
      <w:r w:rsidRPr="00D4698E">
        <w:rPr>
          <w:sz w:val="18"/>
          <w:szCs w:val="18"/>
        </w:rPr>
        <w:t xml:space="preserve"> T</w:t>
      </w:r>
      <w:r w:rsidRPr="00D4698E">
        <w:rPr>
          <w:rFonts w:hint="eastAsia"/>
          <w:sz w:val="18"/>
          <w:szCs w:val="18"/>
        </w:rPr>
        <w:t xml:space="preserve">race </w:t>
      </w:r>
      <w:r w:rsidRPr="00D4698E">
        <w:rPr>
          <w:sz w:val="18"/>
          <w:szCs w:val="18"/>
        </w:rPr>
        <w:t>R</w:t>
      </w:r>
      <w:r w:rsidRPr="00D4698E">
        <w:rPr>
          <w:rFonts w:hint="eastAsia"/>
          <w:sz w:val="18"/>
          <w:szCs w:val="18"/>
        </w:rPr>
        <w:t>eference</w:t>
      </w:r>
      <w:r w:rsidRPr="00D4698E">
        <w:rPr>
          <w:sz w:val="18"/>
          <w:szCs w:val="18"/>
        </w:rPr>
        <w:t xml:space="preserve"> is different </w:t>
      </w:r>
      <w:r w:rsidRPr="00D4698E">
        <w:rPr>
          <w:rFonts w:hint="eastAsia"/>
          <w:sz w:val="18"/>
          <w:szCs w:val="18"/>
        </w:rPr>
        <w:t>from</w:t>
      </w:r>
      <w:r w:rsidRPr="00D4698E">
        <w:rPr>
          <w:sz w:val="18"/>
          <w:szCs w:val="18"/>
        </w:rPr>
        <w:t xml:space="preserve"> the </w:t>
      </w:r>
      <w:r w:rsidRPr="00D4698E">
        <w:rPr>
          <w:rFonts w:hint="eastAsia"/>
          <w:sz w:val="18"/>
          <w:szCs w:val="18"/>
        </w:rPr>
        <w:t xml:space="preserve">Trace Reference of any </w:t>
      </w:r>
      <w:r w:rsidRPr="00D4698E">
        <w:rPr>
          <w:sz w:val="18"/>
          <w:szCs w:val="18"/>
        </w:rPr>
        <w:t xml:space="preserve">existing session </w:t>
      </w:r>
      <w:r w:rsidRPr="00D4698E">
        <w:rPr>
          <w:rFonts w:hint="eastAsia"/>
          <w:sz w:val="18"/>
          <w:szCs w:val="18"/>
        </w:rPr>
        <w:t>for the UE.</w:t>
      </w:r>
    </w:p>
    <w:p w14:paraId="42C70D54" w14:textId="77777777" w:rsidR="00403366" w:rsidRPr="00D4698E" w:rsidRDefault="00403366" w:rsidP="00D4698E">
      <w:pPr>
        <w:ind w:left="284"/>
        <w:rPr>
          <w:sz w:val="18"/>
          <w:szCs w:val="18"/>
        </w:rPr>
      </w:pPr>
      <w:r w:rsidRPr="00D4698E">
        <w:rPr>
          <w:rFonts w:hint="eastAsia"/>
          <w:sz w:val="18"/>
          <w:szCs w:val="18"/>
        </w:rPr>
        <w:t xml:space="preserve">During </w:t>
      </w:r>
      <w:r w:rsidRPr="00D4698E">
        <w:rPr>
          <w:sz w:val="18"/>
          <w:szCs w:val="18"/>
        </w:rPr>
        <w:t>handover</w:t>
      </w:r>
      <w:r w:rsidRPr="00D4698E">
        <w:rPr>
          <w:rFonts w:hint="eastAsia"/>
          <w:sz w:val="18"/>
          <w:szCs w:val="18"/>
        </w:rPr>
        <w:t xml:space="preserve"> procedure or UE context </w:t>
      </w:r>
      <w:r w:rsidRPr="00D4698E">
        <w:rPr>
          <w:sz w:val="18"/>
          <w:szCs w:val="18"/>
        </w:rPr>
        <w:t>retrieval</w:t>
      </w:r>
      <w:r w:rsidRPr="00D4698E">
        <w:rPr>
          <w:rFonts w:hint="eastAsia"/>
          <w:sz w:val="18"/>
          <w:szCs w:val="18"/>
        </w:rPr>
        <w:t xml:space="preserve"> procedure, the </w:t>
      </w:r>
      <w:r w:rsidRPr="00D4698E">
        <w:rPr>
          <w:sz w:val="18"/>
          <w:szCs w:val="18"/>
        </w:rPr>
        <w:t xml:space="preserve">source </w:t>
      </w:r>
      <w:r w:rsidRPr="00D4698E">
        <w:rPr>
          <w:rFonts w:hint="eastAsia"/>
          <w:sz w:val="18"/>
          <w:szCs w:val="18"/>
        </w:rPr>
        <w:t xml:space="preserve">NG-RAN node forwards only one Trace/MDT </w:t>
      </w:r>
      <w:r w:rsidRPr="00D4698E">
        <w:rPr>
          <w:sz w:val="18"/>
          <w:szCs w:val="18"/>
        </w:rPr>
        <w:t>configuration</w:t>
      </w:r>
      <w:r w:rsidRPr="00D4698E">
        <w:rPr>
          <w:rFonts w:hint="eastAsia"/>
          <w:sz w:val="18"/>
          <w:szCs w:val="18"/>
        </w:rPr>
        <w:t xml:space="preserve"> to the target NG-RAN node and informs the AMF of the failure of the non</w:t>
      </w:r>
      <w:r w:rsidRPr="00D4698E">
        <w:rPr>
          <w:sz w:val="18"/>
          <w:szCs w:val="18"/>
        </w:rPr>
        <w:t>-</w:t>
      </w:r>
      <w:r w:rsidRPr="00D4698E">
        <w:rPr>
          <w:rFonts w:hint="eastAsia"/>
          <w:sz w:val="18"/>
          <w:szCs w:val="18"/>
        </w:rPr>
        <w:t xml:space="preserve">forwarded Trace/MDT </w:t>
      </w:r>
      <w:r w:rsidRPr="00D4698E">
        <w:rPr>
          <w:sz w:val="18"/>
          <w:szCs w:val="18"/>
        </w:rPr>
        <w:t>configuration</w:t>
      </w:r>
      <w:r w:rsidRPr="00D4698E">
        <w:rPr>
          <w:rFonts w:hint="eastAsia"/>
          <w:sz w:val="18"/>
          <w:szCs w:val="18"/>
        </w:rPr>
        <w:t xml:space="preserve">s via </w:t>
      </w:r>
      <w:r w:rsidRPr="00D4698E">
        <w:rPr>
          <w:sz w:val="18"/>
          <w:szCs w:val="18"/>
        </w:rPr>
        <w:t xml:space="preserve">the </w:t>
      </w:r>
      <w:r w:rsidRPr="00D4698E">
        <w:rPr>
          <w:rFonts w:hint="eastAsia"/>
          <w:sz w:val="18"/>
          <w:szCs w:val="18"/>
        </w:rPr>
        <w:t>Trace Failure Indication procedure.</w:t>
      </w:r>
      <w:bookmarkStart w:id="6" w:name="OLE_LINK54"/>
      <w:bookmarkStart w:id="7" w:name="OLE_LINK55"/>
    </w:p>
    <w:bookmarkEnd w:id="2"/>
    <w:bookmarkEnd w:id="3"/>
    <w:bookmarkEnd w:id="6"/>
    <w:bookmarkEnd w:id="7"/>
    <w:p w14:paraId="0186E988" w14:textId="7DBAFC10" w:rsidR="00403366" w:rsidRDefault="0040336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RAN3#120 also worked on a </w:t>
      </w:r>
      <w:r w:rsidR="00020B8C">
        <w:rPr>
          <w:rFonts w:ascii="Times New Roman" w:hAnsi="Times New Roman"/>
          <w:sz w:val="20"/>
          <w:lang w:val="en-GB"/>
        </w:rPr>
        <w:t xml:space="preserve">Rel-17 NGAP </w:t>
      </w:r>
      <w:r>
        <w:rPr>
          <w:rFonts w:ascii="Times New Roman" w:hAnsi="Times New Roman"/>
          <w:sz w:val="20"/>
          <w:lang w:val="en-GB"/>
        </w:rPr>
        <w:t>CR [3] to clarify use of the Trace Failure Indication procedure in line with the understanding expressed, and made the following agreement:</w:t>
      </w:r>
    </w:p>
    <w:p w14:paraId="197B9BEE" w14:textId="77777777" w:rsidR="00403366" w:rsidRPr="009023C7" w:rsidRDefault="00000000" w:rsidP="00403366">
      <w:pPr>
        <w:rPr>
          <w:rFonts w:ascii="Calibri" w:hAnsi="Calibri" w:cs="Calibri"/>
          <w:b/>
          <w:color w:val="008000"/>
          <w:sz w:val="18"/>
        </w:rPr>
      </w:pPr>
      <w:hyperlink r:id="rId7" w:history="1">
        <w:r w:rsidR="00403366" w:rsidRPr="009023C7">
          <w:rPr>
            <w:rStyle w:val="Hyperlink"/>
            <w:rFonts w:ascii="Calibri" w:hAnsi="Calibri" w:cs="Calibri"/>
            <w:b/>
            <w:color w:val="008000"/>
            <w:sz w:val="18"/>
          </w:rPr>
          <w:t>R3-233441</w:t>
        </w:r>
      </w:hyperlink>
      <w:r w:rsidR="00403366" w:rsidRPr="009023C7">
        <w:rPr>
          <w:rFonts w:ascii="Calibri" w:hAnsi="Calibri" w:cs="Calibri"/>
          <w:b/>
          <w:color w:val="008000"/>
          <w:sz w:val="18"/>
        </w:rPr>
        <w:t xml:space="preserve"> is taken as baseline in case SA5 replies positively in our understanding, no other issue is foreseen from RAN3 point of view.</w:t>
      </w:r>
    </w:p>
    <w:p w14:paraId="625033DA" w14:textId="2EE77953" w:rsidR="00020B8C" w:rsidRDefault="0040336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However, in</w:t>
      </w:r>
      <w:r w:rsidR="00020B8C">
        <w:rPr>
          <w:rFonts w:ascii="Times New Roman" w:hAnsi="Times New Roman"/>
          <w:sz w:val="20"/>
          <w:lang w:val="en-GB"/>
        </w:rPr>
        <w:t xml:space="preserve"> their reply LS</w:t>
      </w:r>
      <w:r>
        <w:rPr>
          <w:rFonts w:ascii="Times New Roman" w:hAnsi="Times New Roman"/>
          <w:sz w:val="20"/>
          <w:lang w:val="en-GB"/>
        </w:rPr>
        <w:t xml:space="preserve"> </w:t>
      </w:r>
      <w:r w:rsidR="00020B8C">
        <w:rPr>
          <w:rFonts w:ascii="Times New Roman" w:hAnsi="Times New Roman"/>
          <w:sz w:val="20"/>
          <w:lang w:val="en-GB"/>
        </w:rPr>
        <w:t>[2] SA5 requests RAN3 to</w:t>
      </w:r>
      <w:r w:rsidR="000E6D17">
        <w:rPr>
          <w:rFonts w:ascii="Times New Roman" w:hAnsi="Times New Roman"/>
          <w:sz w:val="20"/>
          <w:lang w:val="en-GB"/>
        </w:rPr>
        <w:t xml:space="preserve"> </w:t>
      </w:r>
      <w:r w:rsidR="000E6D17" w:rsidRPr="000E6D17">
        <w:rPr>
          <w:rFonts w:ascii="Times New Roman" w:hAnsi="Times New Roman"/>
          <w:sz w:val="20"/>
          <w:lang w:val="en-GB"/>
        </w:rPr>
        <w:t>investigate feasibility of forwarding all the multiple configurations to the target NG-RAN, e.g. in Rel-18</w:t>
      </w:r>
      <w:r w:rsidR="000E6D17">
        <w:rPr>
          <w:rFonts w:ascii="Times New Roman" w:hAnsi="Times New Roman"/>
          <w:sz w:val="20"/>
          <w:lang w:val="en-GB"/>
        </w:rPr>
        <w:t xml:space="preserve">, and no comment is made on RAN3’s understanding in [1]. So it seems clear there is no request from SA5 to introduce </w:t>
      </w:r>
      <w:r w:rsidR="0006065C">
        <w:rPr>
          <w:rFonts w:ascii="Times New Roman" w:hAnsi="Times New Roman"/>
          <w:sz w:val="20"/>
          <w:lang w:val="en-GB"/>
        </w:rPr>
        <w:t>the</w:t>
      </w:r>
      <w:r w:rsidR="000E6D17">
        <w:rPr>
          <w:rFonts w:ascii="Times New Roman" w:hAnsi="Times New Roman"/>
          <w:sz w:val="20"/>
          <w:lang w:val="en-GB"/>
        </w:rPr>
        <w:t xml:space="preserve"> improved failure handling</w:t>
      </w:r>
      <w:r w:rsidR="0006065C">
        <w:rPr>
          <w:rFonts w:ascii="Times New Roman" w:hAnsi="Times New Roman"/>
          <w:sz w:val="20"/>
          <w:lang w:val="en-GB"/>
        </w:rPr>
        <w:t xml:space="preserve"> RAN3 prepared in the NGAP CR [3]</w:t>
      </w:r>
      <w:r w:rsidR="000E6D17">
        <w:rPr>
          <w:rFonts w:ascii="Times New Roman" w:hAnsi="Times New Roman"/>
          <w:sz w:val="20"/>
          <w:lang w:val="en-GB"/>
        </w:rPr>
        <w:t>.</w:t>
      </w:r>
    </w:p>
    <w:p w14:paraId="5F7EA883" w14:textId="77777777" w:rsidR="000E6D17" w:rsidRDefault="000E6D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C21AA96" w14:textId="3D39385F" w:rsidR="000E6D17" w:rsidRPr="000E6D17" w:rsidRDefault="000E6D17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E6D17">
        <w:rPr>
          <w:rFonts w:ascii="Times New Roman" w:hAnsi="Times New Roman"/>
          <w:b/>
          <w:bCs/>
          <w:sz w:val="20"/>
          <w:lang w:val="en-GB"/>
        </w:rPr>
        <w:t>Observation 1: There is no request from SA5 to introduce improved failure handling as per the NGAP CR [3].</w:t>
      </w:r>
    </w:p>
    <w:p w14:paraId="45D3274F" w14:textId="77777777" w:rsidR="000E6D17" w:rsidRDefault="000E6D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493C2DF" w14:textId="70286267" w:rsidR="0006065C" w:rsidRDefault="0019094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For progress at the present RAN3 meeting, we therefore believe that RAN3 should first evaluate the feasibility of </w:t>
      </w:r>
      <w:r w:rsidR="006360F1">
        <w:rPr>
          <w:rFonts w:ascii="Times New Roman" w:hAnsi="Times New Roman"/>
          <w:sz w:val="20"/>
          <w:lang w:val="en-GB"/>
        </w:rPr>
        <w:t xml:space="preserve">forwarding </w:t>
      </w:r>
      <w:r>
        <w:rPr>
          <w:rFonts w:ascii="Times New Roman" w:hAnsi="Times New Roman"/>
          <w:sz w:val="20"/>
          <w:lang w:val="en-GB"/>
        </w:rPr>
        <w:t xml:space="preserve">multiple </w:t>
      </w:r>
      <w:r w:rsidRPr="0019094D">
        <w:rPr>
          <w:rFonts w:ascii="Times New Roman" w:hAnsi="Times New Roman"/>
          <w:sz w:val="20"/>
          <w:lang w:val="en-GB"/>
        </w:rPr>
        <w:t>trace/MDT configurations</w:t>
      </w:r>
      <w:r>
        <w:rPr>
          <w:rFonts w:ascii="Times New Roman" w:hAnsi="Times New Roman"/>
          <w:sz w:val="20"/>
          <w:lang w:val="en-GB"/>
        </w:rPr>
        <w:t xml:space="preserve"> as per SA5’s request in [2]. </w:t>
      </w:r>
      <w:r w:rsidR="006360F1">
        <w:rPr>
          <w:rFonts w:ascii="Times New Roman" w:hAnsi="Times New Roman"/>
          <w:sz w:val="20"/>
          <w:lang w:val="en-GB"/>
        </w:rPr>
        <w:t>When it comes to configuration of multiple sessions,</w:t>
      </w:r>
      <w:r>
        <w:rPr>
          <w:rFonts w:ascii="Times New Roman" w:hAnsi="Times New Roman"/>
          <w:sz w:val="20"/>
          <w:lang w:val="en-GB"/>
        </w:rPr>
        <w:t xml:space="preserve"> our understanding is that the evaluation already performed at RAN#120 remains valid because also the NGAP CR [3] intends to clarify the possibility to support multiple </w:t>
      </w:r>
      <w:r w:rsidRPr="0019094D">
        <w:rPr>
          <w:rFonts w:ascii="Times New Roman" w:hAnsi="Times New Roman"/>
          <w:sz w:val="20"/>
          <w:lang w:val="en-GB"/>
        </w:rPr>
        <w:t>trace/MDT configurations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6360F1">
        <w:rPr>
          <w:rFonts w:ascii="Times New Roman" w:hAnsi="Times New Roman"/>
          <w:sz w:val="20"/>
          <w:lang w:val="en-GB"/>
        </w:rPr>
        <w:t>And RAN3#120 concluded with “</w:t>
      </w:r>
      <w:r w:rsidR="006360F1" w:rsidRPr="009023C7">
        <w:rPr>
          <w:rFonts w:ascii="Calibri" w:hAnsi="Calibri" w:cs="Calibri"/>
          <w:b/>
          <w:color w:val="008000"/>
          <w:sz w:val="18"/>
        </w:rPr>
        <w:t>no other issue is foreseen from RAN3 point of view</w:t>
      </w:r>
      <w:r w:rsidR="006360F1">
        <w:rPr>
          <w:rFonts w:ascii="Times New Roman" w:hAnsi="Times New Roman"/>
          <w:sz w:val="20"/>
          <w:lang w:val="en-GB"/>
        </w:rPr>
        <w:t xml:space="preserve">”. And forwarding of these configurations in case of </w:t>
      </w:r>
      <w:proofErr w:type="spellStart"/>
      <w:r w:rsidR="006360F1">
        <w:rPr>
          <w:rFonts w:ascii="Times New Roman" w:hAnsi="Times New Roman"/>
          <w:sz w:val="20"/>
          <w:lang w:val="en-GB"/>
        </w:rPr>
        <w:t>Xn</w:t>
      </w:r>
      <w:proofErr w:type="spellEnd"/>
      <w:r w:rsidR="006360F1">
        <w:rPr>
          <w:rFonts w:ascii="Times New Roman" w:hAnsi="Times New Roman"/>
          <w:sz w:val="20"/>
          <w:lang w:val="en-GB"/>
        </w:rPr>
        <w:t xml:space="preserve"> handover can in our view be simply achieved by enhancement of </w:t>
      </w:r>
      <w:proofErr w:type="spellStart"/>
      <w:r w:rsidR="006360F1">
        <w:rPr>
          <w:rFonts w:ascii="Times New Roman" w:hAnsi="Times New Roman"/>
          <w:sz w:val="20"/>
          <w:lang w:val="en-GB"/>
        </w:rPr>
        <w:t>Xn</w:t>
      </w:r>
      <w:proofErr w:type="spellEnd"/>
      <w:r w:rsidR="006360F1">
        <w:rPr>
          <w:rFonts w:ascii="Times New Roman" w:hAnsi="Times New Roman"/>
          <w:sz w:val="20"/>
          <w:lang w:val="en-GB"/>
        </w:rPr>
        <w:t xml:space="preserve"> Handover Preparation procedure. However also mobility in RRC_INACTIVE needs to be supported, so enhancement also of the Retrieve UE Context procedure is needed.</w:t>
      </w:r>
      <w:r w:rsidR="00E57594">
        <w:rPr>
          <w:rFonts w:ascii="Times New Roman" w:hAnsi="Times New Roman"/>
          <w:sz w:val="20"/>
          <w:lang w:val="en-GB"/>
        </w:rPr>
        <w:t xml:space="preserve"> We have submitted a corresponding </w:t>
      </w:r>
      <w:proofErr w:type="spellStart"/>
      <w:r w:rsidR="00E57594">
        <w:rPr>
          <w:rFonts w:ascii="Times New Roman" w:hAnsi="Times New Roman"/>
          <w:sz w:val="20"/>
          <w:lang w:val="en-GB"/>
        </w:rPr>
        <w:t>XnAP</w:t>
      </w:r>
      <w:proofErr w:type="spellEnd"/>
      <w:r w:rsidR="00E57594">
        <w:rPr>
          <w:rFonts w:ascii="Times New Roman" w:hAnsi="Times New Roman"/>
          <w:sz w:val="20"/>
          <w:lang w:val="en-GB"/>
        </w:rPr>
        <w:t xml:space="preserve"> CR to the present meeting in [4].</w:t>
      </w:r>
    </w:p>
    <w:p w14:paraId="1BEDB121" w14:textId="77777777" w:rsidR="0019094D" w:rsidRDefault="0019094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AA56AA0" w14:textId="0D3F7639" w:rsidR="0019094D" w:rsidRPr="00096517" w:rsidRDefault="0019094D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96517">
        <w:rPr>
          <w:rFonts w:ascii="Times New Roman" w:hAnsi="Times New Roman"/>
          <w:b/>
          <w:bCs/>
          <w:sz w:val="20"/>
          <w:lang w:val="en-GB"/>
        </w:rPr>
        <w:t xml:space="preserve">Proposal 1: </w:t>
      </w:r>
      <w:r w:rsidR="00E57594">
        <w:rPr>
          <w:rFonts w:ascii="Times New Roman" w:hAnsi="Times New Roman"/>
          <w:b/>
          <w:bCs/>
          <w:sz w:val="20"/>
          <w:lang w:val="en-GB"/>
        </w:rPr>
        <w:t>Reply back to SA5 that i</w:t>
      </w:r>
      <w:r w:rsidR="006360F1" w:rsidRPr="00096517">
        <w:rPr>
          <w:rFonts w:ascii="Times New Roman" w:hAnsi="Times New Roman"/>
          <w:b/>
          <w:bCs/>
          <w:sz w:val="20"/>
          <w:lang w:val="en-GB"/>
        </w:rPr>
        <w:t xml:space="preserve">t is feasible to support forwarding multiple trace/MDT configurations to the target NG-RAN by enhancing </w:t>
      </w:r>
      <w:proofErr w:type="spellStart"/>
      <w:r w:rsidR="006360F1" w:rsidRPr="00096517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="006360F1" w:rsidRPr="00096517">
        <w:rPr>
          <w:rFonts w:ascii="Times New Roman" w:hAnsi="Times New Roman"/>
          <w:b/>
          <w:bCs/>
          <w:sz w:val="20"/>
          <w:lang w:val="en-GB"/>
        </w:rPr>
        <w:t xml:space="preserve"> Handover Preparation and Retrieve UE Context procedures.</w:t>
      </w:r>
    </w:p>
    <w:p w14:paraId="295F342F" w14:textId="77777777" w:rsidR="0006065C" w:rsidRDefault="0006065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72B6E82" w14:textId="77777777" w:rsidR="00E57594" w:rsidRDefault="00E575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 xml:space="preserve">We have submitted a corresponding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CR to the present meeting in [4].</w:t>
      </w:r>
    </w:p>
    <w:p w14:paraId="5850BF1A" w14:textId="77777777" w:rsidR="00E57594" w:rsidRDefault="00E575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896059F" w14:textId="1FD8ECAF" w:rsidR="00E57594" w:rsidRPr="00E57594" w:rsidRDefault="00E57594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57594">
        <w:rPr>
          <w:rFonts w:ascii="Times New Roman" w:hAnsi="Times New Roman"/>
          <w:b/>
          <w:bCs/>
          <w:sz w:val="20"/>
          <w:lang w:val="en-GB"/>
        </w:rPr>
        <w:t xml:space="preserve">Proposal 2: Agree the </w:t>
      </w:r>
      <w:proofErr w:type="spellStart"/>
      <w:r w:rsidRPr="00E57594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E57594">
        <w:rPr>
          <w:rFonts w:ascii="Times New Roman" w:hAnsi="Times New Roman"/>
          <w:b/>
          <w:bCs/>
          <w:sz w:val="20"/>
          <w:lang w:val="en-GB"/>
        </w:rPr>
        <w:t xml:space="preserve"> CR [4] enhancing </w:t>
      </w:r>
      <w:proofErr w:type="spellStart"/>
      <w:r w:rsidRPr="00E57594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Pr="00E57594">
        <w:rPr>
          <w:rFonts w:ascii="Times New Roman" w:hAnsi="Times New Roman"/>
          <w:b/>
          <w:bCs/>
          <w:sz w:val="20"/>
          <w:lang w:val="en-GB"/>
        </w:rPr>
        <w:t xml:space="preserve"> Handover Preparation and Retrieve UE Context procedures.</w:t>
      </w:r>
      <w:r w:rsidR="007002EA">
        <w:rPr>
          <w:rFonts w:ascii="Times New Roman" w:hAnsi="Times New Roman"/>
          <w:b/>
          <w:bCs/>
          <w:sz w:val="20"/>
          <w:lang w:val="en-GB"/>
        </w:rPr>
        <w:t xml:space="preserve"> In addition, similar enhancement is needed in NGAP Handover Resource Allocation for NG HO.</w:t>
      </w:r>
    </w:p>
    <w:p w14:paraId="17B8DC6A" w14:textId="77777777" w:rsidR="00E57594" w:rsidRDefault="00E575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1D95F0E" w14:textId="2E6299F3" w:rsidR="0006065C" w:rsidRDefault="000965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order to further optimize signalling for multiple activation, avoiding the need to trigger separate Trace Start procedures, we would also request RAN3 to additionally consider support of multiple </w:t>
      </w:r>
      <w:r w:rsidR="00E57594">
        <w:rPr>
          <w:rFonts w:ascii="Times New Roman" w:hAnsi="Times New Roman"/>
          <w:sz w:val="20"/>
          <w:lang w:val="en-GB"/>
        </w:rPr>
        <w:t xml:space="preserve">trace/MDT </w:t>
      </w:r>
      <w:r>
        <w:rPr>
          <w:rFonts w:ascii="Times New Roman" w:hAnsi="Times New Roman"/>
          <w:sz w:val="20"/>
          <w:lang w:val="en-GB"/>
        </w:rPr>
        <w:t>configurations in the following signalling procedures:</w:t>
      </w:r>
    </w:p>
    <w:p w14:paraId="6CE10759" w14:textId="77777777" w:rsidR="00096517" w:rsidRDefault="000965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839BEC9" w14:textId="77777777" w:rsidR="00E57594" w:rsidRPr="00E57594" w:rsidRDefault="00E57594" w:rsidP="00E57594">
      <w:pPr>
        <w:pStyle w:val="00BodyText"/>
        <w:spacing w:after="0"/>
        <w:ind w:left="284"/>
        <w:rPr>
          <w:rFonts w:ascii="Times New Roman" w:hAnsi="Times New Roman"/>
          <w:sz w:val="20"/>
          <w:lang w:val="en-GB"/>
        </w:rPr>
      </w:pPr>
      <w:r w:rsidRPr="00E57594">
        <w:rPr>
          <w:rFonts w:ascii="Times New Roman" w:hAnsi="Times New Roman"/>
          <w:sz w:val="20"/>
          <w:lang w:val="en-GB"/>
        </w:rPr>
        <w:t>-</w:t>
      </w:r>
      <w:r w:rsidRPr="00E57594">
        <w:rPr>
          <w:rFonts w:ascii="Times New Roman" w:hAnsi="Times New Roman"/>
          <w:sz w:val="20"/>
          <w:lang w:val="en-GB"/>
        </w:rPr>
        <w:tab/>
      </w:r>
      <w:proofErr w:type="spellStart"/>
      <w:r w:rsidRPr="00E57594">
        <w:rPr>
          <w:rFonts w:ascii="Times New Roman" w:hAnsi="Times New Roman"/>
          <w:sz w:val="20"/>
          <w:lang w:val="en-GB"/>
        </w:rPr>
        <w:t>XnAP</w:t>
      </w:r>
      <w:proofErr w:type="spellEnd"/>
      <w:r w:rsidRPr="00E57594">
        <w:rPr>
          <w:rFonts w:ascii="Times New Roman" w:hAnsi="Times New Roman"/>
          <w:sz w:val="20"/>
          <w:lang w:val="en-GB"/>
        </w:rPr>
        <w:t xml:space="preserve"> SN Addition</w:t>
      </w:r>
    </w:p>
    <w:p w14:paraId="6A59042D" w14:textId="77777777" w:rsidR="00E57594" w:rsidRPr="00E57594" w:rsidRDefault="00E57594" w:rsidP="00E57594">
      <w:pPr>
        <w:pStyle w:val="00BodyText"/>
        <w:spacing w:after="0"/>
        <w:ind w:left="284"/>
        <w:rPr>
          <w:rFonts w:ascii="Times New Roman" w:hAnsi="Times New Roman"/>
          <w:sz w:val="20"/>
          <w:lang w:val="en-GB"/>
        </w:rPr>
      </w:pPr>
      <w:r w:rsidRPr="00E57594">
        <w:rPr>
          <w:rFonts w:ascii="Times New Roman" w:hAnsi="Times New Roman"/>
          <w:sz w:val="20"/>
          <w:lang w:val="en-GB"/>
        </w:rPr>
        <w:t>-</w:t>
      </w:r>
      <w:r w:rsidRPr="00E57594">
        <w:rPr>
          <w:rFonts w:ascii="Times New Roman" w:hAnsi="Times New Roman"/>
          <w:sz w:val="20"/>
          <w:lang w:val="en-GB"/>
        </w:rPr>
        <w:tab/>
        <w:t>NGAP Initial Context Setup</w:t>
      </w:r>
    </w:p>
    <w:p w14:paraId="74022669" w14:textId="77777777" w:rsidR="00E57594" w:rsidRPr="00E57594" w:rsidRDefault="00E57594" w:rsidP="00E57594">
      <w:pPr>
        <w:pStyle w:val="00BodyText"/>
        <w:spacing w:after="0"/>
        <w:ind w:left="284"/>
        <w:rPr>
          <w:rFonts w:ascii="Times New Roman" w:hAnsi="Times New Roman"/>
          <w:sz w:val="20"/>
          <w:lang w:val="en-GB"/>
        </w:rPr>
      </w:pPr>
      <w:r w:rsidRPr="00E57594">
        <w:rPr>
          <w:rFonts w:ascii="Times New Roman" w:hAnsi="Times New Roman"/>
          <w:sz w:val="20"/>
          <w:lang w:val="en-GB"/>
        </w:rPr>
        <w:t>-</w:t>
      </w:r>
      <w:r w:rsidRPr="00E57594">
        <w:rPr>
          <w:rFonts w:ascii="Times New Roman" w:hAnsi="Times New Roman"/>
          <w:sz w:val="20"/>
          <w:lang w:val="en-GB"/>
        </w:rPr>
        <w:tab/>
        <w:t>F1AP UE Context Setup</w:t>
      </w:r>
    </w:p>
    <w:p w14:paraId="33674111" w14:textId="118871D9" w:rsidR="00096517" w:rsidRDefault="00E57594" w:rsidP="00E57594">
      <w:pPr>
        <w:pStyle w:val="00BodyText"/>
        <w:spacing w:after="0"/>
        <w:ind w:left="284"/>
        <w:rPr>
          <w:rFonts w:ascii="Times New Roman" w:hAnsi="Times New Roman"/>
          <w:sz w:val="20"/>
          <w:lang w:val="en-GB"/>
        </w:rPr>
      </w:pPr>
      <w:r w:rsidRPr="00E57594">
        <w:rPr>
          <w:rFonts w:ascii="Times New Roman" w:hAnsi="Times New Roman"/>
          <w:sz w:val="20"/>
          <w:lang w:val="en-GB"/>
        </w:rPr>
        <w:t>-</w:t>
      </w:r>
      <w:r w:rsidRPr="00E57594">
        <w:rPr>
          <w:rFonts w:ascii="Times New Roman" w:hAnsi="Times New Roman"/>
          <w:sz w:val="20"/>
          <w:lang w:val="en-GB"/>
        </w:rPr>
        <w:tab/>
        <w:t>E1AP Bearer Context Setup</w:t>
      </w:r>
    </w:p>
    <w:p w14:paraId="4F261EA2" w14:textId="77777777" w:rsidR="00096517" w:rsidRDefault="000965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B6416EA" w14:textId="581F1DB9" w:rsidR="00096517" w:rsidRPr="00E57594" w:rsidRDefault="00E57594" w:rsidP="00E5759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57594">
        <w:rPr>
          <w:rFonts w:ascii="Times New Roman" w:hAnsi="Times New Roman"/>
          <w:b/>
          <w:bCs/>
          <w:sz w:val="20"/>
          <w:lang w:val="en-GB"/>
        </w:rPr>
        <w:t xml:space="preserve">Proposal 3: RAN3 to discuss and agree support of multiple trace/MDT configurations in </w:t>
      </w:r>
      <w:proofErr w:type="spellStart"/>
      <w:r w:rsidRPr="00E57594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E57594">
        <w:rPr>
          <w:rFonts w:ascii="Times New Roman" w:hAnsi="Times New Roman"/>
          <w:b/>
          <w:bCs/>
          <w:sz w:val="20"/>
          <w:lang w:val="en-GB"/>
        </w:rPr>
        <w:t xml:space="preserve"> SN Addition, NGAP Initial Context Setup, F1AP UE Context Setup and E1AP Bearer Context Setup.</w:t>
      </w:r>
    </w:p>
    <w:p w14:paraId="1A7A839B" w14:textId="77777777" w:rsidR="00096517" w:rsidRDefault="000965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1A3BF02" w14:textId="1D1C8BCE" w:rsidR="00020B8C" w:rsidRDefault="00E575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Then, depending on RAN3’s conclusions on the proposals above (in particular proposal 1 and 2), RAN3 would need to decide whether or not to pursue the Rel-17 correction prepared in [3]</w:t>
      </w:r>
      <w:r w:rsidR="00020B8C">
        <w:rPr>
          <w:rFonts w:ascii="Times New Roman" w:hAnsi="Times New Roman"/>
          <w:sz w:val="20"/>
          <w:lang w:val="en-GB"/>
        </w:rPr>
        <w:t>.</w:t>
      </w:r>
      <w:r w:rsidR="00707EFD">
        <w:rPr>
          <w:rFonts w:ascii="Times New Roman" w:hAnsi="Times New Roman"/>
          <w:sz w:val="20"/>
          <w:lang w:val="en-GB"/>
        </w:rPr>
        <w:t xml:space="preserve"> On our side, taking into account that trace has been supported since Rel-15, we believe that a Rel-17 CR for improved or clarified error handling would have limited value and also comes with the risk of diverging implementations in the field. So we believe the NGAP CR [3] is not overall beneficial, but welcome RAN3’s discussion on this point.</w:t>
      </w:r>
    </w:p>
    <w:p w14:paraId="7D32E713" w14:textId="77777777" w:rsidR="00707EFD" w:rsidRDefault="00707EF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C2B46F4" w14:textId="7BFD8708" w:rsidR="00403366" w:rsidRDefault="00707EF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07EFD">
        <w:rPr>
          <w:rFonts w:ascii="Times New Roman" w:hAnsi="Times New Roman"/>
          <w:b/>
          <w:bCs/>
          <w:sz w:val="20"/>
          <w:lang w:val="en-GB"/>
        </w:rPr>
        <w:t>Proposal 4: RAN3 to discuss whether there is overall benefit to agree the Rel-17 NGAP CR [3] for enhanced error handling.</w:t>
      </w:r>
    </w:p>
    <w:p w14:paraId="21B51014" w14:textId="77777777" w:rsidR="00403366" w:rsidRPr="00972FD7" w:rsidRDefault="0040336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1EE3B0FA" w:rsidR="00CD4C7B" w:rsidRDefault="00707EFD" w:rsidP="00CD4C7B">
      <w:r>
        <w:t>We have made the following observation and proposals:</w:t>
      </w:r>
    </w:p>
    <w:p w14:paraId="0EB1459C" w14:textId="77777777" w:rsidR="00707EFD" w:rsidRDefault="00707EFD" w:rsidP="00707EF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E6D17">
        <w:rPr>
          <w:rFonts w:ascii="Times New Roman" w:hAnsi="Times New Roman"/>
          <w:b/>
          <w:bCs/>
          <w:sz w:val="20"/>
          <w:lang w:val="en-GB"/>
        </w:rPr>
        <w:t>Observation 1: There is no request from SA5 to introduce improved failure handling as per the NGAP CR [3].</w:t>
      </w:r>
    </w:p>
    <w:p w14:paraId="05CAD85E" w14:textId="77777777" w:rsidR="00707EFD" w:rsidRPr="000E6D17" w:rsidRDefault="00707EFD" w:rsidP="00707EF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4630A34" w14:textId="77777777" w:rsidR="00707EFD" w:rsidRDefault="00707EFD" w:rsidP="00707EF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96517">
        <w:rPr>
          <w:rFonts w:ascii="Times New Roman" w:hAnsi="Times New Roman"/>
          <w:b/>
          <w:bCs/>
          <w:sz w:val="20"/>
          <w:lang w:val="en-GB"/>
        </w:rPr>
        <w:t xml:space="preserve">Proposal 1: </w:t>
      </w:r>
      <w:r>
        <w:rPr>
          <w:rFonts w:ascii="Times New Roman" w:hAnsi="Times New Roman"/>
          <w:b/>
          <w:bCs/>
          <w:sz w:val="20"/>
          <w:lang w:val="en-GB"/>
        </w:rPr>
        <w:t>Reply back to SA5 that i</w:t>
      </w:r>
      <w:r w:rsidRPr="00096517">
        <w:rPr>
          <w:rFonts w:ascii="Times New Roman" w:hAnsi="Times New Roman"/>
          <w:b/>
          <w:bCs/>
          <w:sz w:val="20"/>
          <w:lang w:val="en-GB"/>
        </w:rPr>
        <w:t xml:space="preserve">t is feasible to support forwarding multiple trace/MDT configurations to the target NG-RAN by enhancing </w:t>
      </w:r>
      <w:proofErr w:type="spellStart"/>
      <w:r w:rsidRPr="00096517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Pr="00096517">
        <w:rPr>
          <w:rFonts w:ascii="Times New Roman" w:hAnsi="Times New Roman"/>
          <w:b/>
          <w:bCs/>
          <w:sz w:val="20"/>
          <w:lang w:val="en-GB"/>
        </w:rPr>
        <w:t xml:space="preserve"> Handover Preparation and Retrieve UE Context procedures.</w:t>
      </w:r>
    </w:p>
    <w:p w14:paraId="60DC468A" w14:textId="77777777" w:rsidR="00707EFD" w:rsidRPr="00096517" w:rsidRDefault="00707EFD" w:rsidP="00707EF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B868289" w14:textId="77777777" w:rsidR="007002EA" w:rsidRPr="00E57594" w:rsidRDefault="007002EA" w:rsidP="007002E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57594">
        <w:rPr>
          <w:rFonts w:ascii="Times New Roman" w:hAnsi="Times New Roman"/>
          <w:b/>
          <w:bCs/>
          <w:sz w:val="20"/>
          <w:lang w:val="en-GB"/>
        </w:rPr>
        <w:t xml:space="preserve">Proposal 2: Agree the </w:t>
      </w:r>
      <w:proofErr w:type="spellStart"/>
      <w:r w:rsidRPr="00E57594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E57594">
        <w:rPr>
          <w:rFonts w:ascii="Times New Roman" w:hAnsi="Times New Roman"/>
          <w:b/>
          <w:bCs/>
          <w:sz w:val="20"/>
          <w:lang w:val="en-GB"/>
        </w:rPr>
        <w:t xml:space="preserve"> CR [4] enhancing </w:t>
      </w:r>
      <w:proofErr w:type="spellStart"/>
      <w:r w:rsidRPr="00E57594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Pr="00E57594">
        <w:rPr>
          <w:rFonts w:ascii="Times New Roman" w:hAnsi="Times New Roman"/>
          <w:b/>
          <w:bCs/>
          <w:sz w:val="20"/>
          <w:lang w:val="en-GB"/>
        </w:rPr>
        <w:t xml:space="preserve"> Handover Preparation and Retrieve UE Context procedures.</w:t>
      </w:r>
      <w:r>
        <w:rPr>
          <w:rFonts w:ascii="Times New Roman" w:hAnsi="Times New Roman"/>
          <w:b/>
          <w:bCs/>
          <w:sz w:val="20"/>
          <w:lang w:val="en-GB"/>
        </w:rPr>
        <w:t xml:space="preserve"> In addition, similar enhancement is needed in NGAP Handover Resource Allocation for NG HO.</w:t>
      </w:r>
    </w:p>
    <w:p w14:paraId="5B0A7516" w14:textId="77777777" w:rsidR="00707EFD" w:rsidRPr="00E57594" w:rsidRDefault="00707EFD" w:rsidP="00707EF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1A658E8" w14:textId="77777777" w:rsidR="00707EFD" w:rsidRDefault="00707EFD" w:rsidP="00707EF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57594">
        <w:rPr>
          <w:rFonts w:ascii="Times New Roman" w:hAnsi="Times New Roman"/>
          <w:b/>
          <w:bCs/>
          <w:sz w:val="20"/>
          <w:lang w:val="en-GB"/>
        </w:rPr>
        <w:t xml:space="preserve">Proposal 3: RAN3 to discuss and agree support of multiple trace/MDT configurations in </w:t>
      </w:r>
      <w:proofErr w:type="spellStart"/>
      <w:r w:rsidRPr="00E57594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E57594">
        <w:rPr>
          <w:rFonts w:ascii="Times New Roman" w:hAnsi="Times New Roman"/>
          <w:b/>
          <w:bCs/>
          <w:sz w:val="20"/>
          <w:lang w:val="en-GB"/>
        </w:rPr>
        <w:t xml:space="preserve"> SN Addition, NGAP Initial Context Setup, F1AP UE Context Setup and E1AP Bearer Context Setup.</w:t>
      </w:r>
    </w:p>
    <w:p w14:paraId="586ED963" w14:textId="77777777" w:rsidR="00707EFD" w:rsidRPr="00E57594" w:rsidRDefault="00707EFD" w:rsidP="00707EF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CC86A76" w14:textId="2F96A121" w:rsidR="00707EFD" w:rsidRPr="00707EFD" w:rsidRDefault="00707EFD" w:rsidP="00707EF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07EFD">
        <w:rPr>
          <w:rFonts w:ascii="Times New Roman" w:hAnsi="Times New Roman"/>
          <w:b/>
          <w:bCs/>
          <w:sz w:val="20"/>
          <w:lang w:val="en-GB"/>
        </w:rPr>
        <w:t>Proposal 4: RAN3 to discuss whether there is overall benefit to agree the Rel-17 NGAP CR [3] for enhanced error handling.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685D598B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8" w:name="_Ref75086397"/>
      <w:r>
        <w:t>[1]</w:t>
      </w:r>
      <w:r>
        <w:tab/>
      </w:r>
      <w:r>
        <w:tab/>
        <w:t>R3-2</w:t>
      </w:r>
      <w:r w:rsidR="00782170">
        <w:t>3</w:t>
      </w:r>
      <w:r w:rsidR="00D4698E">
        <w:t>3481</w:t>
      </w:r>
      <w:r w:rsidRPr="006E13D1">
        <w:t xml:space="preserve">, </w:t>
      </w:r>
      <w:bookmarkStart w:id="9" w:name="OLE_LINK26"/>
      <w:bookmarkStart w:id="10" w:name="OLE_LINK27"/>
      <w:bookmarkStart w:id="11" w:name="OLE_LINK28"/>
      <w:bookmarkStart w:id="12" w:name="OLE_LINK29"/>
      <w:bookmarkStart w:id="13" w:name="OLE_LINK30"/>
      <w:r w:rsidR="00D4698E">
        <w:rPr>
          <w:rFonts w:cs="Arial"/>
          <w:bCs/>
        </w:rPr>
        <w:t xml:space="preserve">LS on </w:t>
      </w:r>
      <w:r w:rsidR="00D4698E" w:rsidRPr="00D4698E">
        <w:rPr>
          <w:rFonts w:cs="Arial" w:hint="eastAsia"/>
          <w:bCs/>
        </w:rPr>
        <w:t>M</w:t>
      </w:r>
      <w:r w:rsidR="00D4698E" w:rsidRPr="00D4698E">
        <w:rPr>
          <w:rFonts w:cs="Arial"/>
          <w:bCs/>
        </w:rPr>
        <w:t xml:space="preserve">ultiple </w:t>
      </w:r>
      <w:r w:rsidR="00D4698E" w:rsidRPr="00D4698E">
        <w:rPr>
          <w:rFonts w:cs="Arial" w:hint="eastAsia"/>
          <w:bCs/>
        </w:rPr>
        <w:t>Trace/MDT configurations</w:t>
      </w:r>
      <w:bookmarkEnd w:id="9"/>
      <w:bookmarkEnd w:id="10"/>
      <w:bookmarkEnd w:id="11"/>
      <w:bookmarkEnd w:id="12"/>
      <w:bookmarkEnd w:id="13"/>
      <w:r w:rsidRPr="006E13D1">
        <w:t xml:space="preserve">, </w:t>
      </w:r>
      <w:r w:rsidR="00D4698E">
        <w:t>RAN3</w:t>
      </w:r>
    </w:p>
    <w:bookmarkEnd w:id="8"/>
    <w:p w14:paraId="16FF38D3" w14:textId="46B9D221" w:rsidR="00D4698E" w:rsidRPr="006E13D1" w:rsidRDefault="00D4698E" w:rsidP="00D4698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</w:r>
      <w:r w:rsidRPr="00D4698E">
        <w:t>S5-235775</w:t>
      </w:r>
      <w:r>
        <w:t xml:space="preserve"> – R3-235039</w:t>
      </w:r>
      <w:r w:rsidRPr="006E13D1">
        <w:t xml:space="preserve">, </w:t>
      </w:r>
      <w:r w:rsidRPr="00D4698E">
        <w:rPr>
          <w:rFonts w:cs="Arial"/>
          <w:bCs/>
        </w:rPr>
        <w:t>Reply LS for LS on Multiple Trace/MDT configurations</w:t>
      </w:r>
      <w:r w:rsidRPr="006E13D1">
        <w:t xml:space="preserve">, </w:t>
      </w:r>
      <w:r>
        <w:t>SA5</w:t>
      </w:r>
    </w:p>
    <w:p w14:paraId="7D98D4EA" w14:textId="5AA1BEDB" w:rsidR="00D4698E" w:rsidRDefault="00D4698E" w:rsidP="00D4698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[3]</w:t>
      </w:r>
      <w:r>
        <w:tab/>
      </w:r>
      <w:r>
        <w:tab/>
        <w:t>R3-233441</w:t>
      </w:r>
      <w:r w:rsidRPr="006E13D1">
        <w:t xml:space="preserve">, </w:t>
      </w:r>
      <w:r w:rsidRPr="00D4698E">
        <w:rPr>
          <w:rFonts w:cs="Arial"/>
          <w:bCs/>
        </w:rPr>
        <w:t>Support of multiple Trace activations</w:t>
      </w:r>
      <w:r w:rsidRPr="006E13D1">
        <w:t xml:space="preserve">, </w:t>
      </w:r>
      <w:r w:rsidRPr="00D4698E">
        <w:t>CATT, Ericsson, Nokia, Nokia Shanghai Bell, Huawei, ZTE, Samsung,</w:t>
      </w:r>
      <w:r>
        <w:t xml:space="preserve"> </w:t>
      </w:r>
      <w:r w:rsidRPr="00D4698E">
        <w:t>CMCC</w:t>
      </w:r>
    </w:p>
    <w:p w14:paraId="6125D130" w14:textId="771D3B63" w:rsidR="005E303C" w:rsidRPr="006E13D1" w:rsidRDefault="005E303C" w:rsidP="005E303C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[4]</w:t>
      </w:r>
      <w:r>
        <w:tab/>
      </w:r>
      <w:r>
        <w:tab/>
        <w:t>R3-23</w:t>
      </w:r>
      <w:r w:rsidR="007002EA">
        <w:t>5568</w:t>
      </w:r>
      <w:r w:rsidRPr="006E13D1">
        <w:t xml:space="preserve">, </w:t>
      </w:r>
      <w:r w:rsidRPr="005E303C">
        <w:rPr>
          <w:rFonts w:cs="Arial"/>
          <w:bCs/>
        </w:rPr>
        <w:t>Support of multiple trace sessions</w:t>
      </w:r>
      <w:r w:rsidRPr="006E13D1">
        <w:t xml:space="preserve">, </w:t>
      </w:r>
      <w:r w:rsidRPr="00D4698E">
        <w:t>Nokia, Nokia Shanghai Bell</w:t>
      </w:r>
    </w:p>
    <w:p w14:paraId="2714B9BA" w14:textId="77777777" w:rsidR="005E303C" w:rsidRPr="006E13D1" w:rsidRDefault="005E303C" w:rsidP="005E303C">
      <w:pPr>
        <w:overflowPunct w:val="0"/>
        <w:autoSpaceDE w:val="0"/>
        <w:autoSpaceDN w:val="0"/>
        <w:adjustRightInd w:val="0"/>
        <w:textAlignment w:val="baseline"/>
      </w:pPr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8D262" w14:textId="77777777" w:rsidR="00C53042" w:rsidRDefault="00C53042">
      <w:r>
        <w:separator/>
      </w:r>
    </w:p>
  </w:endnote>
  <w:endnote w:type="continuationSeparator" w:id="0">
    <w:p w14:paraId="31F7CF7C" w14:textId="77777777" w:rsidR="00C53042" w:rsidRDefault="00C5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17E26" w14:textId="77777777" w:rsidR="00C53042" w:rsidRDefault="00C53042">
      <w:r>
        <w:separator/>
      </w:r>
    </w:p>
  </w:footnote>
  <w:footnote w:type="continuationSeparator" w:id="0">
    <w:p w14:paraId="4FCF3BDD" w14:textId="77777777" w:rsidR="00C53042" w:rsidRDefault="00C53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D427F6"/>
    <w:multiLevelType w:val="hybridMultilevel"/>
    <w:tmpl w:val="6B9A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3"/>
  </w:num>
  <w:num w:numId="5" w16cid:durableId="1395660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0B8C"/>
    <w:rsid w:val="00030DA5"/>
    <w:rsid w:val="00033397"/>
    <w:rsid w:val="000342C7"/>
    <w:rsid w:val="00040095"/>
    <w:rsid w:val="0005563E"/>
    <w:rsid w:val="00057C47"/>
    <w:rsid w:val="0006065C"/>
    <w:rsid w:val="00080512"/>
    <w:rsid w:val="00083F0D"/>
    <w:rsid w:val="00096517"/>
    <w:rsid w:val="000B7BCF"/>
    <w:rsid w:val="000C556D"/>
    <w:rsid w:val="000D376D"/>
    <w:rsid w:val="000D58AB"/>
    <w:rsid w:val="000E6D17"/>
    <w:rsid w:val="001075B7"/>
    <w:rsid w:val="001370F2"/>
    <w:rsid w:val="001549DD"/>
    <w:rsid w:val="001550D6"/>
    <w:rsid w:val="0019094D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2C2A"/>
    <w:rsid w:val="00243BC7"/>
    <w:rsid w:val="002623FC"/>
    <w:rsid w:val="002747EC"/>
    <w:rsid w:val="002855BF"/>
    <w:rsid w:val="002953B2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D4ABB"/>
    <w:rsid w:val="003E1194"/>
    <w:rsid w:val="003E16BE"/>
    <w:rsid w:val="003E7223"/>
    <w:rsid w:val="00401855"/>
    <w:rsid w:val="00403366"/>
    <w:rsid w:val="00464695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27D5"/>
    <w:rsid w:val="005A4971"/>
    <w:rsid w:val="005B1232"/>
    <w:rsid w:val="005B2EEF"/>
    <w:rsid w:val="005D4274"/>
    <w:rsid w:val="005E303C"/>
    <w:rsid w:val="00605E3E"/>
    <w:rsid w:val="00606DA9"/>
    <w:rsid w:val="00611566"/>
    <w:rsid w:val="00611D47"/>
    <w:rsid w:val="006360F1"/>
    <w:rsid w:val="00656E1E"/>
    <w:rsid w:val="006604E4"/>
    <w:rsid w:val="006B36A5"/>
    <w:rsid w:val="006C54B5"/>
    <w:rsid w:val="006D1E24"/>
    <w:rsid w:val="007002EA"/>
    <w:rsid w:val="00702BDF"/>
    <w:rsid w:val="007067B2"/>
    <w:rsid w:val="00707EFD"/>
    <w:rsid w:val="0071517D"/>
    <w:rsid w:val="00723750"/>
    <w:rsid w:val="007318F1"/>
    <w:rsid w:val="00734A5B"/>
    <w:rsid w:val="00741EC5"/>
    <w:rsid w:val="00743525"/>
    <w:rsid w:val="00744E76"/>
    <w:rsid w:val="007476DB"/>
    <w:rsid w:val="0075565E"/>
    <w:rsid w:val="00757D40"/>
    <w:rsid w:val="007619B8"/>
    <w:rsid w:val="00765A81"/>
    <w:rsid w:val="00774846"/>
    <w:rsid w:val="00781F0F"/>
    <w:rsid w:val="00782170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2835"/>
    <w:rsid w:val="008C490B"/>
    <w:rsid w:val="0090271F"/>
    <w:rsid w:val="00903D8C"/>
    <w:rsid w:val="009171E7"/>
    <w:rsid w:val="00942EC2"/>
    <w:rsid w:val="00954BCB"/>
    <w:rsid w:val="00961B32"/>
    <w:rsid w:val="00971683"/>
    <w:rsid w:val="00972FD7"/>
    <w:rsid w:val="00974BB0"/>
    <w:rsid w:val="009A21A3"/>
    <w:rsid w:val="009A6E4F"/>
    <w:rsid w:val="009C4529"/>
    <w:rsid w:val="009C4D5C"/>
    <w:rsid w:val="009D0A28"/>
    <w:rsid w:val="009E618D"/>
    <w:rsid w:val="009F3B54"/>
    <w:rsid w:val="009F7E6E"/>
    <w:rsid w:val="00A10F02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0327B"/>
    <w:rsid w:val="00B1063A"/>
    <w:rsid w:val="00B15449"/>
    <w:rsid w:val="00B21241"/>
    <w:rsid w:val="00B746AA"/>
    <w:rsid w:val="00B9781E"/>
    <w:rsid w:val="00BF79F1"/>
    <w:rsid w:val="00C03035"/>
    <w:rsid w:val="00C275BC"/>
    <w:rsid w:val="00C33079"/>
    <w:rsid w:val="00C365F1"/>
    <w:rsid w:val="00C43B31"/>
    <w:rsid w:val="00C50536"/>
    <w:rsid w:val="00C53042"/>
    <w:rsid w:val="00C55EB7"/>
    <w:rsid w:val="00C84ED9"/>
    <w:rsid w:val="00C90B7C"/>
    <w:rsid w:val="00C9515E"/>
    <w:rsid w:val="00CA3D0C"/>
    <w:rsid w:val="00CB6651"/>
    <w:rsid w:val="00CB6887"/>
    <w:rsid w:val="00CD4C7B"/>
    <w:rsid w:val="00D22038"/>
    <w:rsid w:val="00D45717"/>
    <w:rsid w:val="00D4698E"/>
    <w:rsid w:val="00D5437E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C309B"/>
    <w:rsid w:val="00DC4DA2"/>
    <w:rsid w:val="00DE1406"/>
    <w:rsid w:val="00E07838"/>
    <w:rsid w:val="00E26B57"/>
    <w:rsid w:val="00E30B21"/>
    <w:rsid w:val="00E340BC"/>
    <w:rsid w:val="00E51F8B"/>
    <w:rsid w:val="00E57594"/>
    <w:rsid w:val="00E62835"/>
    <w:rsid w:val="00E773E2"/>
    <w:rsid w:val="00E77645"/>
    <w:rsid w:val="00E852FF"/>
    <w:rsid w:val="00E90ABE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ui-provider">
    <w:name w:val="ui-provider"/>
    <w:basedOn w:val="DefaultParagraphFont"/>
    <w:rsid w:val="00C95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hhelmers\OneDrive%20-%20Nokia\LTE\3GPP\tsg_ran3\TSGR3_120\Inbox\R3-23344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693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42</cp:revision>
  <dcterms:created xsi:type="dcterms:W3CDTF">2019-06-29T13:33:00Z</dcterms:created>
  <dcterms:modified xsi:type="dcterms:W3CDTF">2023-09-28T23:35:00Z</dcterms:modified>
</cp:coreProperties>
</file>